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DDE4" w14:textId="77777777" w:rsidR="009C47DF" w:rsidRPr="009C47DF" w:rsidRDefault="00B5195C" w:rsidP="009C47DF">
      <w:pPr>
        <w:spacing w:line="276" w:lineRule="auto"/>
        <w:jc w:val="center"/>
        <w:rPr>
          <w:rFonts w:ascii="Century Gothic" w:hAnsi="Century Gothic"/>
          <w:b/>
          <w:bCs/>
          <w:sz w:val="36"/>
          <w:szCs w:val="36"/>
          <w:u w:val="single"/>
        </w:rPr>
      </w:pPr>
      <w:r w:rsidRPr="009C47DF">
        <w:rPr>
          <w:rFonts w:ascii="Century Gothic" w:hAnsi="Century Gothic"/>
          <w:b/>
          <w:bCs/>
          <w:sz w:val="36"/>
          <w:szCs w:val="36"/>
          <w:u w:val="single"/>
        </w:rPr>
        <w:t>STUDENT RECOMMENDATION LETTER</w:t>
      </w:r>
    </w:p>
    <w:p w14:paraId="4C895516" w14:textId="77777777" w:rsidR="009C47DF" w:rsidRPr="009C47DF" w:rsidRDefault="009C47DF" w:rsidP="009C47DF">
      <w:pPr>
        <w:spacing w:line="276" w:lineRule="auto"/>
        <w:rPr>
          <w:rFonts w:ascii="Century Gothic" w:hAnsi="Century Gothic"/>
          <w:sz w:val="24"/>
          <w:szCs w:val="24"/>
        </w:rPr>
      </w:pPr>
    </w:p>
    <w:p w14:paraId="4B91FDFD"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DEPARTMENT OF POLITICS</w:t>
      </w:r>
    </w:p>
    <w:p w14:paraId="3AC9BA50"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PHONE 503-370-6060</w:t>
      </w:r>
    </w:p>
    <w:p w14:paraId="67FD5C03"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FAX 503-370-6720</w:t>
      </w:r>
    </w:p>
    <w:p w14:paraId="7DBFCDD5" w14:textId="77777777" w:rsidR="00AF4D72" w:rsidRPr="009C47DF" w:rsidRDefault="00AF4D72" w:rsidP="009C47DF">
      <w:pPr>
        <w:spacing w:line="276" w:lineRule="auto"/>
        <w:rPr>
          <w:rFonts w:ascii="Century Gothic" w:hAnsi="Century Gothic"/>
          <w:sz w:val="24"/>
          <w:szCs w:val="24"/>
        </w:rPr>
      </w:pPr>
    </w:p>
    <w:p w14:paraId="4248500D"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October 4, 2XXX</w:t>
      </w:r>
    </w:p>
    <w:p w14:paraId="6B33DD4F" w14:textId="77777777" w:rsidR="009C47DF" w:rsidRPr="009C47DF" w:rsidRDefault="009C47DF" w:rsidP="009C47DF">
      <w:pPr>
        <w:spacing w:line="276" w:lineRule="auto"/>
        <w:rPr>
          <w:rFonts w:ascii="Century Gothic" w:hAnsi="Century Gothic"/>
          <w:sz w:val="24"/>
          <w:szCs w:val="24"/>
        </w:rPr>
      </w:pPr>
    </w:p>
    <w:p w14:paraId="3FBE10B1"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James R. Murray</w:t>
      </w:r>
    </w:p>
    <w:p w14:paraId="79932CD7"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Secretary of the Rhodes Committee Selection for Montana</w:t>
      </w:r>
    </w:p>
    <w:p w14:paraId="1E2C2C71"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Gordon Murray Tilden LLP</w:t>
      </w:r>
    </w:p>
    <w:p w14:paraId="1FB1BA1A"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1001 Fourth Avenue</w:t>
      </w:r>
    </w:p>
    <w:p w14:paraId="003D4321"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Suite 4000</w:t>
      </w:r>
    </w:p>
    <w:p w14:paraId="4944E7A2"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Seattle, Washington 98154-1007</w:t>
      </w:r>
    </w:p>
    <w:p w14:paraId="737716DB" w14:textId="77777777" w:rsidR="00AF4D72" w:rsidRPr="009C47DF" w:rsidRDefault="00AF4D72" w:rsidP="009C47DF">
      <w:pPr>
        <w:spacing w:line="276" w:lineRule="auto"/>
        <w:rPr>
          <w:rFonts w:ascii="Century Gothic" w:hAnsi="Century Gothic"/>
          <w:sz w:val="24"/>
          <w:szCs w:val="24"/>
        </w:rPr>
      </w:pPr>
    </w:p>
    <w:p w14:paraId="3AB4B217" w14:textId="77777777" w:rsidR="00AF4D72" w:rsidRDefault="00AF4D72" w:rsidP="009C47DF">
      <w:pPr>
        <w:spacing w:line="276" w:lineRule="auto"/>
        <w:rPr>
          <w:rFonts w:ascii="Century Gothic" w:hAnsi="Century Gothic"/>
          <w:sz w:val="24"/>
          <w:szCs w:val="24"/>
        </w:rPr>
      </w:pPr>
      <w:r w:rsidRPr="009C47DF">
        <w:rPr>
          <w:rFonts w:ascii="Century Gothic" w:hAnsi="Century Gothic"/>
          <w:sz w:val="24"/>
          <w:szCs w:val="24"/>
        </w:rPr>
        <w:t>Re:  Letter of Appraisal for _________</w:t>
      </w:r>
    </w:p>
    <w:p w14:paraId="27C2B726" w14:textId="77777777" w:rsidR="009C47DF" w:rsidRPr="009C47DF" w:rsidRDefault="009C47DF" w:rsidP="009C47DF">
      <w:pPr>
        <w:spacing w:line="276" w:lineRule="auto"/>
        <w:rPr>
          <w:rFonts w:ascii="Century Gothic" w:hAnsi="Century Gothic"/>
          <w:sz w:val="24"/>
          <w:szCs w:val="24"/>
        </w:rPr>
      </w:pPr>
    </w:p>
    <w:p w14:paraId="73F8FC00"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Dear Mr. Murray:</w:t>
      </w:r>
    </w:p>
    <w:p w14:paraId="414ED8F3" w14:textId="77777777" w:rsidR="009C47DF" w:rsidRPr="009C47DF" w:rsidRDefault="009C47DF" w:rsidP="009C47DF">
      <w:pPr>
        <w:spacing w:line="276" w:lineRule="auto"/>
        <w:rPr>
          <w:rFonts w:ascii="Century Gothic" w:hAnsi="Century Gothic"/>
          <w:sz w:val="24"/>
          <w:szCs w:val="24"/>
        </w:rPr>
      </w:pPr>
    </w:p>
    <w:p w14:paraId="08E5C809"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I write on behalf of ________’s application for a Rhodes Scholarship.  I believe _______ to be an exemplary student-scholar as well as a person of tremendous character with significant leadership skills.</w:t>
      </w:r>
    </w:p>
    <w:p w14:paraId="7237A801" w14:textId="77777777" w:rsidR="00AF4D72" w:rsidRPr="009C47DF" w:rsidRDefault="00AF4D72" w:rsidP="009C47DF">
      <w:pPr>
        <w:spacing w:line="276" w:lineRule="auto"/>
        <w:rPr>
          <w:rFonts w:ascii="Century Gothic" w:hAnsi="Century Gothic"/>
          <w:sz w:val="24"/>
          <w:szCs w:val="24"/>
        </w:rPr>
      </w:pPr>
    </w:p>
    <w:p w14:paraId="5C352B0B"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 xml:space="preserve">I heard </w:t>
      </w:r>
      <w:r w:rsidRPr="009C47DF">
        <w:rPr>
          <w:rFonts w:ascii="Century Gothic" w:hAnsi="Century Gothic"/>
          <w:i/>
          <w:iCs/>
          <w:sz w:val="24"/>
          <w:szCs w:val="24"/>
        </w:rPr>
        <w:t>of</w:t>
      </w:r>
      <w:r w:rsidRPr="009C47DF">
        <w:rPr>
          <w:rFonts w:ascii="Century Gothic" w:hAnsi="Century Gothic"/>
          <w:sz w:val="24"/>
          <w:szCs w:val="24"/>
        </w:rPr>
        <w:t xml:space="preserve"> _________ before I met her.  A top student of mine and Truman finalist came into my office and announced that she had met the </w:t>
      </w:r>
      <w:r w:rsidRPr="009C47DF">
        <w:rPr>
          <w:rFonts w:ascii="Century Gothic" w:hAnsi="Century Gothic"/>
          <w:i/>
          <w:iCs/>
          <w:sz w:val="24"/>
          <w:szCs w:val="24"/>
        </w:rPr>
        <w:t>next</w:t>
      </w:r>
      <w:r w:rsidRPr="009C47DF">
        <w:rPr>
          <w:rFonts w:ascii="Century Gothic" w:hAnsi="Century Gothic"/>
          <w:sz w:val="24"/>
          <w:szCs w:val="24"/>
        </w:rPr>
        <w:t xml:space="preserve"> Truman finalist—a first year woman who was full of energy for leading the Students for Choice organization.  The young woman I encountered in my American Politics class that next semester was, in fact, quite enthusiastic for her studies and a solid, conscientious student.  Full of questions, ________ regularly participated in class discussions and probed the materials with a zest for learning.  In her first year, however, I was more struck by her openness to the world than her analytic ability.  </w:t>
      </w:r>
    </w:p>
    <w:p w14:paraId="7EC1286C" w14:textId="77777777" w:rsidR="00AF4D72" w:rsidRPr="009C47DF" w:rsidRDefault="00AF4D72" w:rsidP="009C47DF">
      <w:pPr>
        <w:spacing w:line="276" w:lineRule="auto"/>
        <w:rPr>
          <w:rFonts w:ascii="Century Gothic" w:hAnsi="Century Gothic"/>
          <w:sz w:val="24"/>
          <w:szCs w:val="24"/>
        </w:rPr>
      </w:pPr>
    </w:p>
    <w:p w14:paraId="5338B8DC"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 xml:space="preserve">What happened over the next two years was rather astounding from my perspective and a lesson to me not to underestimate any student.  ________ still has a refreshing wide-eyed quality about her but she is now more fully self-possessed and has a command of analytic reasoning that places her in the top 1% of the students I have encountered here at Willamette.  Her enthusiasm and energy have been matched </w:t>
      </w:r>
      <w:r w:rsidRPr="009C47DF">
        <w:rPr>
          <w:rFonts w:ascii="Century Gothic" w:hAnsi="Century Gothic"/>
          <w:sz w:val="24"/>
          <w:szCs w:val="24"/>
        </w:rPr>
        <w:lastRenderedPageBreak/>
        <w:t>over the years with a discipline that is remarkable in someone her age.  This discipline is not about study habits, though I would note that she always seems to be ahead of schedule, turning in assignments early and working on projects weeks and months in advance.  Her discipline is a commitment to learning.</w:t>
      </w:r>
    </w:p>
    <w:p w14:paraId="4218B30D" w14:textId="77777777" w:rsidR="00AF4D72" w:rsidRPr="009C47DF" w:rsidRDefault="00AF4D72" w:rsidP="009C47DF">
      <w:pPr>
        <w:spacing w:line="276" w:lineRule="auto"/>
        <w:rPr>
          <w:rFonts w:ascii="Century Gothic" w:hAnsi="Century Gothic"/>
          <w:sz w:val="24"/>
          <w:szCs w:val="24"/>
        </w:rPr>
      </w:pPr>
    </w:p>
    <w:p w14:paraId="4899DF7A"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As evidence of this discipline, I offer her engagement with me.  While _________ did not receive the top grade in my American Politics class and generally felt that she did not perform terribly well, she continued to seek out my advice and feedback.  Although she went on to stellar performances in other classes with other professors, she sought me out on policy questions, asked for summer reading recommendations and generally kept a running dialogue with me.  In fact, as I have watched her progress over the last three years, I note with amazement her ability to handle criticism and to grow and learn from it.  Where other students turn defensive, __________ wades in absorbing other perspectives and viewpoints, debating ideas, adjusting her conclusions as necessary.  She is undaunted but properly reflective, a rare combination that speaks volumes, I believe, about her abilities as a scholar and a leader. This past summer _________ engaged me in an email discussion about poverty and welfare issues, reading extensively on her own and asking me for more—more to read and more to think about.</w:t>
      </w:r>
    </w:p>
    <w:p w14:paraId="521F186C" w14:textId="77777777" w:rsidR="00AF4D72" w:rsidRPr="009C47DF" w:rsidRDefault="00AF4D72" w:rsidP="009C47DF">
      <w:pPr>
        <w:spacing w:line="276" w:lineRule="auto"/>
        <w:rPr>
          <w:rFonts w:ascii="Century Gothic" w:hAnsi="Century Gothic"/>
          <w:sz w:val="24"/>
          <w:szCs w:val="24"/>
        </w:rPr>
      </w:pPr>
    </w:p>
    <w:p w14:paraId="0DF8BD8E"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 xml:space="preserve">This semester ________ is enrolled in two of my courses.  Topics in Public Policy examines </w:t>
      </w:r>
      <w:r w:rsidR="009C47DF" w:rsidRPr="009C47DF">
        <w:rPr>
          <w:rFonts w:ascii="Century Gothic" w:hAnsi="Century Gothic"/>
          <w:sz w:val="24"/>
          <w:szCs w:val="24"/>
        </w:rPr>
        <w:t>several</w:t>
      </w:r>
      <w:r w:rsidRPr="009C47DF">
        <w:rPr>
          <w:rFonts w:ascii="Century Gothic" w:hAnsi="Century Gothic"/>
          <w:sz w:val="24"/>
          <w:szCs w:val="24"/>
        </w:rPr>
        <w:t xml:space="preserve"> case studies including tax policy, environmental policies, </w:t>
      </w:r>
      <w:r w:rsidR="009C47DF" w:rsidRPr="009C47DF">
        <w:rPr>
          <w:rFonts w:ascii="Century Gothic" w:hAnsi="Century Gothic"/>
          <w:sz w:val="24"/>
          <w:szCs w:val="24"/>
        </w:rPr>
        <w:t>education,</w:t>
      </w:r>
      <w:r w:rsidRPr="009C47DF">
        <w:rPr>
          <w:rFonts w:ascii="Century Gothic" w:hAnsi="Century Gothic"/>
          <w:sz w:val="24"/>
          <w:szCs w:val="24"/>
        </w:rPr>
        <w:t xml:space="preserve"> and housing and asks students to evaluate different theories about the policy process based upon those cases.  This is a difficult course because it requires that students grasp complex specifics; they </w:t>
      </w:r>
      <w:r w:rsidR="009C47DF" w:rsidRPr="009C47DF">
        <w:rPr>
          <w:rFonts w:ascii="Century Gothic" w:hAnsi="Century Gothic"/>
          <w:sz w:val="24"/>
          <w:szCs w:val="24"/>
        </w:rPr>
        <w:t>must</w:t>
      </w:r>
      <w:r w:rsidRPr="009C47DF">
        <w:rPr>
          <w:rFonts w:ascii="Century Gothic" w:hAnsi="Century Gothic"/>
          <w:sz w:val="24"/>
          <w:szCs w:val="24"/>
        </w:rPr>
        <w:t xml:space="preserve"> know why, for example, certain elements of the business community might push for accelerated depreciation schedules in tax policy and what is the cumulative effect of rule changes governing the amendment process.  However, I also ask them to step back and to draw lessons from the specific case studies </w:t>
      </w:r>
      <w:r w:rsidR="009C47DF" w:rsidRPr="009C47DF">
        <w:rPr>
          <w:rFonts w:ascii="Century Gothic" w:hAnsi="Century Gothic"/>
          <w:sz w:val="24"/>
          <w:szCs w:val="24"/>
        </w:rPr>
        <w:t>to</w:t>
      </w:r>
      <w:r w:rsidRPr="009C47DF">
        <w:rPr>
          <w:rFonts w:ascii="Century Gothic" w:hAnsi="Century Gothic"/>
          <w:sz w:val="24"/>
          <w:szCs w:val="24"/>
        </w:rPr>
        <w:t xml:space="preserve"> say something about the nature of democratic decision-making.  While many students tend to be good at one or the other, ________ excels at both.  She is well on her way to graduate level thinking and evaluation.  </w:t>
      </w:r>
    </w:p>
    <w:p w14:paraId="1A8CADA8" w14:textId="77777777" w:rsidR="00AF4D72" w:rsidRPr="009C47DF" w:rsidRDefault="00AF4D72" w:rsidP="009C47DF">
      <w:pPr>
        <w:spacing w:line="276" w:lineRule="auto"/>
        <w:rPr>
          <w:rFonts w:ascii="Century Gothic" w:hAnsi="Century Gothic"/>
          <w:sz w:val="24"/>
          <w:szCs w:val="24"/>
        </w:rPr>
      </w:pPr>
    </w:p>
    <w:p w14:paraId="21EEBAEF"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 xml:space="preserve">The other course in which she is enrolled is co-taught with three professors.  ________ of the Politics Department and _______ of the History Department and I conceived of a graduate style seminar where we are as much participants as instructors in an examination of Alexis de Tocqueville’s </w:t>
      </w:r>
      <w:r w:rsidRPr="009C47DF">
        <w:rPr>
          <w:rFonts w:ascii="Century Gothic" w:hAnsi="Century Gothic"/>
          <w:i/>
          <w:iCs/>
          <w:sz w:val="24"/>
          <w:szCs w:val="24"/>
        </w:rPr>
        <w:t>Democracy in America</w:t>
      </w:r>
      <w:r w:rsidRPr="009C47DF">
        <w:rPr>
          <w:rFonts w:ascii="Century Gothic" w:hAnsi="Century Gothic"/>
          <w:sz w:val="24"/>
          <w:szCs w:val="24"/>
        </w:rPr>
        <w:t xml:space="preserve">.  This is a year-long course where we spend the first half reading and analyzing the text.  The spring semester is devoted to bringing guest scholars in both history and political science, </w:t>
      </w:r>
      <w:r w:rsidRPr="009C47DF">
        <w:rPr>
          <w:rFonts w:ascii="Century Gothic" w:hAnsi="Century Gothic"/>
          <w:sz w:val="24"/>
          <w:szCs w:val="24"/>
        </w:rPr>
        <w:lastRenderedPageBreak/>
        <w:t xml:space="preserve">who are completing works on Tocqueville.  These guests will serve as models of scholarship for our students and give our students more resources and expertise to pursue a final research project.  We accepted applications for this course and only admitted fifteen of the best students from the two departments.  Even with this formidable group of peers, ________’s work shines.  In the first writing assignment, based upon the first 200 pages of the text, we asked the students to identify a central puzzle that animates </w:t>
      </w:r>
      <w:r w:rsidRPr="009C47DF">
        <w:rPr>
          <w:rFonts w:ascii="Century Gothic" w:hAnsi="Century Gothic"/>
          <w:i/>
          <w:iCs/>
          <w:sz w:val="24"/>
          <w:szCs w:val="24"/>
        </w:rPr>
        <w:t>Democracy in America</w:t>
      </w:r>
      <w:r w:rsidRPr="009C47DF">
        <w:rPr>
          <w:rFonts w:ascii="Century Gothic" w:hAnsi="Century Gothic"/>
          <w:sz w:val="24"/>
          <w:szCs w:val="24"/>
        </w:rPr>
        <w:t>.  Most of the students wrote competent essays, but ________ really got to the heart of Tocqueville’s problem and concern for preserving liberty given the dangers of democracy and equality.</w:t>
      </w:r>
    </w:p>
    <w:p w14:paraId="5E861F71" w14:textId="77777777" w:rsidR="00AF4D72" w:rsidRPr="009C47DF" w:rsidRDefault="00AF4D72" w:rsidP="009C47DF">
      <w:pPr>
        <w:spacing w:line="276" w:lineRule="auto"/>
        <w:rPr>
          <w:rFonts w:ascii="Century Gothic" w:hAnsi="Century Gothic"/>
          <w:sz w:val="24"/>
          <w:szCs w:val="24"/>
        </w:rPr>
      </w:pPr>
    </w:p>
    <w:p w14:paraId="5A7109DE"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In sum, I highly recommend ________ for the Rhodes Scholarship.  I believe her proposed course of study is suitable and builds on her many strengths.  Her animating spirit and disciplined approach to learning make her particularly well suited to take advantage of this opportunity.</w:t>
      </w:r>
    </w:p>
    <w:p w14:paraId="3D945EFE" w14:textId="77777777" w:rsidR="00AF4D72" w:rsidRPr="009C47DF" w:rsidRDefault="00AF4D72" w:rsidP="009C47DF">
      <w:pPr>
        <w:spacing w:line="276" w:lineRule="auto"/>
        <w:rPr>
          <w:rFonts w:ascii="Century Gothic" w:hAnsi="Century Gothic"/>
          <w:sz w:val="24"/>
          <w:szCs w:val="24"/>
        </w:rPr>
      </w:pPr>
    </w:p>
    <w:p w14:paraId="000D0BD9"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Thank you for your time.</w:t>
      </w:r>
    </w:p>
    <w:p w14:paraId="0F8C2195" w14:textId="77777777" w:rsidR="00AF4D72" w:rsidRPr="009C47DF" w:rsidRDefault="00AF4D72" w:rsidP="009C47DF">
      <w:pPr>
        <w:spacing w:line="276" w:lineRule="auto"/>
        <w:rPr>
          <w:rFonts w:ascii="Century Gothic" w:hAnsi="Century Gothic"/>
          <w:sz w:val="24"/>
          <w:szCs w:val="24"/>
        </w:rPr>
      </w:pPr>
    </w:p>
    <w:p w14:paraId="0DF108E1" w14:textId="77777777" w:rsidR="009C47DF" w:rsidRDefault="00AF4D72" w:rsidP="009C47DF">
      <w:pPr>
        <w:spacing w:line="276" w:lineRule="auto"/>
        <w:rPr>
          <w:rFonts w:ascii="Century Gothic" w:hAnsi="Century Gothic"/>
          <w:sz w:val="24"/>
          <w:szCs w:val="24"/>
        </w:rPr>
      </w:pPr>
      <w:r w:rsidRPr="009C47DF">
        <w:rPr>
          <w:rFonts w:ascii="Century Gothic" w:hAnsi="Century Gothic"/>
          <w:sz w:val="24"/>
          <w:szCs w:val="24"/>
        </w:rPr>
        <w:t>Sincerely,</w:t>
      </w:r>
    </w:p>
    <w:p w14:paraId="72EE6643" w14:textId="77777777" w:rsidR="00CF0CA7" w:rsidRDefault="00CF0CA7" w:rsidP="009C47DF">
      <w:pPr>
        <w:spacing w:line="276" w:lineRule="auto"/>
        <w:rPr>
          <w:rFonts w:ascii="Century Gothic" w:hAnsi="Century Gothic"/>
          <w:sz w:val="24"/>
          <w:szCs w:val="24"/>
        </w:rPr>
      </w:pPr>
    </w:p>
    <w:p w14:paraId="3ED60DC6" w14:textId="77777777" w:rsidR="00AF4D72" w:rsidRPr="009C47DF" w:rsidRDefault="00AF4D72" w:rsidP="009C47DF">
      <w:pPr>
        <w:spacing w:line="276" w:lineRule="auto"/>
        <w:rPr>
          <w:rFonts w:ascii="Century Gothic" w:hAnsi="Century Gothic"/>
          <w:sz w:val="24"/>
          <w:szCs w:val="24"/>
        </w:rPr>
      </w:pPr>
      <w:r w:rsidRPr="009C47DF">
        <w:rPr>
          <w:rFonts w:ascii="Century Gothic" w:hAnsi="Century Gothic"/>
          <w:sz w:val="24"/>
          <w:szCs w:val="24"/>
        </w:rPr>
        <w:t>Assistant Professor</w:t>
      </w:r>
    </w:p>
    <w:sectPr w:rsidR="00AF4D72" w:rsidRPr="009C47DF" w:rsidSect="00B5195C">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C9A"/>
    <w:rsid w:val="002D18F8"/>
    <w:rsid w:val="00537C9A"/>
    <w:rsid w:val="005F7A25"/>
    <w:rsid w:val="009C47DF"/>
    <w:rsid w:val="00AF4D72"/>
    <w:rsid w:val="00B5195C"/>
    <w:rsid w:val="00CF0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BC8300"/>
  <w15:chartTrackingRefBased/>
  <w15:docId w15:val="{1446B277-E6D2-45E0-B93E-0A30A3C8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C0"/>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9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POLITICS</vt:lpstr>
    </vt:vector>
  </TitlesOfParts>
  <Company>Willamette University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POLITICS</dc:title>
  <dc:subject/>
  <dc:creator>Willamette University</dc:creator>
  <cp:keywords/>
  <cp:lastModifiedBy>1811</cp:lastModifiedBy>
  <cp:revision>3</cp:revision>
  <dcterms:created xsi:type="dcterms:W3CDTF">2022-07-07T08:16:00Z</dcterms:created>
  <dcterms:modified xsi:type="dcterms:W3CDTF">2022-07-12T18:24:00Z</dcterms:modified>
</cp:coreProperties>
</file>